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482" w:rsidRPr="000D5482" w:rsidRDefault="000D5482" w:rsidP="000D5482">
      <w:pPr>
        <w:jc w:val="center"/>
        <w:rPr>
          <w:b/>
          <w:sz w:val="28"/>
        </w:rPr>
      </w:pPr>
      <w:r w:rsidRPr="000D5482">
        <w:rPr>
          <w:b/>
          <w:sz w:val="28"/>
        </w:rPr>
        <w:t>PIERDEREA DE MASA OSOASA LEGATA DE INHIBITORII DE AROMATAZA UTILIZATI  PENTRU CANCERUL DE SAN</w:t>
      </w:r>
    </w:p>
    <w:p w:rsidR="000D5482" w:rsidRDefault="00B91C83" w:rsidP="000D5482">
      <w:r>
        <w:t>S. Albu(1), M. Carsote(1), A. Valea(1), A.Ghemigian (2), C.Vasiliu (2</w:t>
      </w:r>
      <w:r w:rsidR="000D5482">
        <w:t>)</w:t>
      </w:r>
    </w:p>
    <w:p w:rsidR="000D5482" w:rsidRDefault="000D5482" w:rsidP="000D5482">
      <w:r>
        <w:t xml:space="preserve">     2- UMF Davila &amp; Institutul Parhon, Bucuresti</w:t>
      </w:r>
    </w:p>
    <w:p w:rsidR="000D5482" w:rsidRDefault="000D5482" w:rsidP="000D5482">
      <w:r>
        <w:t xml:space="preserve">     1-UMF Davila &amp; Spitalul Universitar de Urgenta, Bucuresti</w:t>
      </w:r>
    </w:p>
    <w:p w:rsidR="000D5482" w:rsidRDefault="000D5482" w:rsidP="000D5482"/>
    <w:p w:rsidR="000D5482" w:rsidRDefault="000D5482" w:rsidP="000D5482">
      <w:r>
        <w:t>Introducere</w:t>
      </w:r>
    </w:p>
    <w:p w:rsidR="000D5482" w:rsidRDefault="000D5482" w:rsidP="000D5482">
      <w:r>
        <w:t>Inhibitorii de aromataza au devenit o importanta linie adjuvanta de terapie in cancerul mamar avand dovezi privind efectele anti-proliferative si profilul bun de siguranta. Cu toate acestea, spre deosebire de tamoxifen care cupeaza activitatea estrogenica prin  modulare de receptor si nu prin blocare enzimatica, deprivarea estrogenica in menopauza augmenteaza riscul de pierdere de masa osoasa si cel aditiv de fractura de fragilitate.</w:t>
      </w:r>
    </w:p>
    <w:p w:rsidR="000D5482" w:rsidRDefault="000D5482" w:rsidP="000D5482"/>
    <w:p w:rsidR="000D5482" w:rsidRDefault="000D5482" w:rsidP="000D5482">
      <w:r>
        <w:t xml:space="preserve">Material si metoda </w:t>
      </w:r>
    </w:p>
    <w:p w:rsidR="000D5482" w:rsidRDefault="000D5482" w:rsidP="000D5482">
      <w:r>
        <w:t xml:space="preserve">Aceasta este o prezentare a dovezilor privind deteriorarea densitatii minerale osoase si a trabecular bone score sub anstozol, letrozol sau exemestane precum sunt cele furnizate de cohorta B-ABLE etc. </w:t>
      </w:r>
    </w:p>
    <w:p w:rsidR="000D5482" w:rsidRDefault="000D5482" w:rsidP="000D5482"/>
    <w:p w:rsidR="000D5482" w:rsidRDefault="000D5482" w:rsidP="000D5482">
      <w:r>
        <w:t>Rezultate &amp; concluzii</w:t>
      </w:r>
    </w:p>
    <w:p w:rsidR="000D5482" w:rsidRDefault="000D5482" w:rsidP="000D5482">
      <w:r>
        <w:t xml:space="preserve">Cele mai bune metode de preventive a riscului de fractura osteoporotica conform ghidurilor curente indica screeningul prin Absorptiometrie Duala cu Raze X (DXA) la initierea terapiei pentru toate pacientele. De asemenea, ar fi util bilantul metabolismului fosfo-calcic inclusiv testarea nivelelor de 25-hidroxivitamina D sau markerii ososi.  Interventia asupra stilului de viata precum suplimentarea cu vitamina D si calciu ar trebui facuta la toate femeile in timp ce intierea terapiei antiresorbtive cu acid zolendronic, denosumab (linia intai) sau alendronat, risendronat, ibandronat p.o.(eventual) este rezervata pacientelor cu fracturi prevalente, de peste 75 de ani, cu scor T de osteoporoza sau de osteopenie plus minimum un factor de risc fractural decelat clinic. </w:t>
      </w:r>
    </w:p>
    <w:p w:rsidR="000D5482" w:rsidRDefault="000D5482" w:rsidP="000D5482">
      <w:r>
        <w:t xml:space="preserve">Pachetul osos afectat sub terapia hormonala in neoplazia sanului implica o abordare pluridisciplinara care insa nu stirbeste din valoarea acestui tip de medacatie. </w:t>
      </w:r>
    </w:p>
    <w:p w:rsidR="00C54D78" w:rsidRDefault="000D5482" w:rsidP="000D5482">
      <w:r>
        <w:t>Cuvinte cheie: cancer de san, inhibitori de aromataza, osteoporoza</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savePreviewPicture/>
  <w:compat/>
  <w:rsids>
    <w:rsidRoot w:val="000D5482"/>
    <w:rsid w:val="000D5482"/>
    <w:rsid w:val="00172815"/>
    <w:rsid w:val="00206D8F"/>
    <w:rsid w:val="002358FA"/>
    <w:rsid w:val="00291FEF"/>
    <w:rsid w:val="0036114D"/>
    <w:rsid w:val="00421ECB"/>
    <w:rsid w:val="00557661"/>
    <w:rsid w:val="0070372B"/>
    <w:rsid w:val="008E0D2C"/>
    <w:rsid w:val="00A400C1"/>
    <w:rsid w:val="00AD23FC"/>
    <w:rsid w:val="00B91C83"/>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295</Words>
  <Characters>1686</Characters>
  <Application>Microsoft Office Word</Application>
  <DocSecurity>0</DocSecurity>
  <Lines>14</Lines>
  <Paragraphs>3</Paragraphs>
  <ScaleCrop>false</ScaleCrop>
  <Company/>
  <LinksUpToDate>false</LinksUpToDate>
  <CharactersWithSpaces>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2016-10-11T14:15:00Z</dcterms:created>
  <dcterms:modified xsi:type="dcterms:W3CDTF">2016-10-11T14:17:00Z</dcterms:modified>
</cp:coreProperties>
</file>